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幼儿床上用品主要参数要求</w:t>
      </w:r>
    </w:p>
    <w:p>
      <w:pPr>
        <w:widowControl/>
        <w:jc w:val="left"/>
        <w:rPr>
          <w:rFonts w:hint="eastAsia"/>
          <w:sz w:val="32"/>
          <w:szCs w:val="32"/>
          <w:lang w:eastAsia="zh-CN"/>
        </w:rPr>
      </w:pP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775"/>
        <w:gridCol w:w="5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775" w:type="dxa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产品名称</w:t>
            </w:r>
          </w:p>
        </w:tc>
        <w:tc>
          <w:tcPr>
            <w:tcW w:w="5955" w:type="dxa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主要参数要求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纯棉被套</w:t>
            </w:r>
          </w:p>
        </w:tc>
        <w:tc>
          <w:tcPr>
            <w:tcW w:w="5955" w:type="dxa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纯棉印花布被套，线密度大于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30支纱（19.4tex），尺寸120cm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cstheme="minorHAnsi"/>
                <w:sz w:val="24"/>
                <w:szCs w:val="24"/>
                <w:lang w:val="en-US" w:eastAsia="zh-CN"/>
              </w:rPr>
              <w:t>145cm，拉链离边不外露，内角可系带。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冬被棉芯</w:t>
            </w:r>
          </w:p>
        </w:tc>
        <w:tc>
          <w:tcPr>
            <w:tcW w:w="5955" w:type="dxa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三级棉一级胎，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3.0斤棉胎外包布，外包白胚布，尺寸120cm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145cm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垫子套</w:t>
            </w:r>
          </w:p>
        </w:tc>
        <w:tc>
          <w:tcPr>
            <w:tcW w:w="5955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纯棉印花布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/线密度大于21支纱(27.8tex)/尺寸60cm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145cm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垫被棉芯</w:t>
            </w:r>
          </w:p>
        </w:tc>
        <w:tc>
          <w:tcPr>
            <w:tcW w:w="5955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三级棉一级胎，1.5斤棉胎外包布，外包白胚布，尺寸120cm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145cm（折叠做垫被）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枕头套</w:t>
            </w:r>
          </w:p>
        </w:tc>
        <w:tc>
          <w:tcPr>
            <w:tcW w:w="5955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全棉印花布，</w:t>
            </w:r>
            <w:r>
              <w:rPr>
                <w:rFonts w:hint="eastAsia"/>
                <w:sz w:val="24"/>
                <w:szCs w:val="24"/>
                <w:lang w:eastAsia="zh-CN"/>
              </w:rPr>
              <w:t>线密度大于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30支纱（19.4tex），尺寸48cm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枕头芯</w:t>
            </w:r>
          </w:p>
        </w:tc>
        <w:tc>
          <w:tcPr>
            <w:tcW w:w="5955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125克七孔棉，外包商标布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藤席</w:t>
            </w:r>
          </w:p>
        </w:tc>
        <w:tc>
          <w:tcPr>
            <w:tcW w:w="5955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藤席，四周包边，尺寸60cm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135cm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75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外包装袋</w:t>
            </w:r>
          </w:p>
        </w:tc>
        <w:tc>
          <w:tcPr>
            <w:tcW w:w="5955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印幼儿园logo,尺寸53cm*44cm*23cm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gridSpan w:val="3"/>
          </w:tcPr>
          <w:p>
            <w:pPr>
              <w:ind w:left="239" w:leftChars="114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棉被尺寸公差±2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％；梳棉胎重量偏差率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﹣3％；面料轻纬纱线线密度偏差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﹣2.2tex；    3.0斤=1500克。</w:t>
            </w:r>
          </w:p>
        </w:tc>
      </w:tr>
    </w:tbl>
    <w:p>
      <w:pPr>
        <w:widowControl/>
        <w:jc w:val="left"/>
        <w:rPr>
          <w:rFonts w:hint="eastAsia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014F4"/>
    <w:rsid w:val="431249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windows7</dc:creator>
  <cp:lastModifiedBy>Administrator</cp:lastModifiedBy>
  <dcterms:modified xsi:type="dcterms:W3CDTF">2020-07-08T01:47:11Z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